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37589" w14:textId="77777777" w:rsidR="002A6CB6" w:rsidRPr="00A81809" w:rsidRDefault="00161B52" w:rsidP="00A81809">
      <w:pPr>
        <w:spacing w:before="1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23BE22EE" w:rsidR="002A6CB6" w:rsidRPr="00A5763C" w:rsidRDefault="00B93EF9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2</w:t>
      </w:r>
      <w:r w:rsidR="00F55E06">
        <w:rPr>
          <w:rFonts w:ascii="Calibri" w:hAnsi="Calibri"/>
          <w:b/>
          <w:color w:val="4F81BD"/>
          <w:sz w:val="32"/>
          <w:szCs w:val="32"/>
        </w:rPr>
        <w:t>7</w:t>
      </w:r>
      <w:r w:rsidR="00213661" w:rsidRPr="00213661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213661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9704F1">
        <w:rPr>
          <w:rFonts w:ascii="Calibri" w:hAnsi="Calibri"/>
          <w:b/>
          <w:color w:val="4F81BD"/>
          <w:sz w:val="32"/>
          <w:szCs w:val="32"/>
        </w:rPr>
        <w:t>Meeting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of the </w:t>
      </w:r>
      <w:r w:rsidR="00EC68B8">
        <w:rPr>
          <w:rFonts w:ascii="Calibri" w:hAnsi="Calibri"/>
          <w:b/>
          <w:color w:val="4F81BD"/>
          <w:sz w:val="32"/>
          <w:szCs w:val="32"/>
        </w:rPr>
        <w:t xml:space="preserve">e-Navigation Information </w:t>
      </w:r>
      <w:r w:rsidR="006F27D7">
        <w:rPr>
          <w:rFonts w:ascii="Calibri" w:hAnsi="Calibri"/>
          <w:b/>
          <w:color w:val="4F81BD"/>
          <w:sz w:val="32"/>
          <w:szCs w:val="32"/>
        </w:rPr>
        <w:t xml:space="preserve">Services </w:t>
      </w:r>
      <w:r w:rsidR="00EC68B8">
        <w:rPr>
          <w:rFonts w:ascii="Calibri" w:hAnsi="Calibri"/>
          <w:b/>
          <w:color w:val="4F81BD"/>
          <w:sz w:val="32"/>
          <w:szCs w:val="32"/>
        </w:rPr>
        <w:t>and Communications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Committee (</w:t>
      </w:r>
      <w:r>
        <w:rPr>
          <w:rFonts w:ascii="Calibri" w:hAnsi="Calibri"/>
          <w:b/>
          <w:color w:val="4F81BD"/>
          <w:sz w:val="32"/>
          <w:szCs w:val="32"/>
        </w:rPr>
        <w:t>ENAV</w:t>
      </w:r>
      <w:r w:rsidR="00F64487">
        <w:rPr>
          <w:rFonts w:ascii="Calibri" w:hAnsi="Calibri"/>
          <w:b/>
          <w:color w:val="4F81BD"/>
          <w:sz w:val="32"/>
          <w:szCs w:val="32"/>
        </w:rPr>
        <w:t>2</w:t>
      </w:r>
      <w:r w:rsidR="00F55E06">
        <w:rPr>
          <w:rFonts w:ascii="Calibri" w:hAnsi="Calibri"/>
          <w:b/>
          <w:color w:val="4F81BD"/>
          <w:sz w:val="32"/>
          <w:szCs w:val="32"/>
        </w:rPr>
        <w:t>7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14:paraId="7D78D341" w14:textId="5FF5391E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The </w:t>
      </w:r>
      <w:r w:rsidR="00B93EF9">
        <w:rPr>
          <w:rFonts w:ascii="Calibri" w:hAnsi="Calibri"/>
        </w:rPr>
        <w:t>2</w:t>
      </w:r>
      <w:r w:rsidR="00F55E06">
        <w:rPr>
          <w:rFonts w:ascii="Calibri" w:hAnsi="Calibri"/>
        </w:rPr>
        <w:t>7</w:t>
      </w:r>
      <w:r w:rsidR="00213661" w:rsidRPr="00213661">
        <w:rPr>
          <w:rFonts w:ascii="Calibri" w:hAnsi="Calibri"/>
          <w:vertAlign w:val="superscript"/>
        </w:rPr>
        <w:t>th</w:t>
      </w:r>
      <w:r w:rsidR="00213661">
        <w:rPr>
          <w:rFonts w:ascii="Calibri" w:hAnsi="Calibri"/>
        </w:rPr>
        <w:t xml:space="preserve"> </w:t>
      </w:r>
      <w:r w:rsidR="009704F1">
        <w:rPr>
          <w:rFonts w:ascii="Calibri" w:hAnsi="Calibri"/>
        </w:rPr>
        <w:t>meeting</w:t>
      </w:r>
      <w:r w:rsidRPr="00A5763C">
        <w:rPr>
          <w:rFonts w:ascii="Calibri" w:hAnsi="Calibri"/>
        </w:rPr>
        <w:t xml:space="preserve"> of the </w:t>
      </w:r>
      <w:r w:rsidR="00B93EF9">
        <w:rPr>
          <w:rFonts w:ascii="Calibri" w:hAnsi="Calibri"/>
          <w:b/>
          <w:bCs/>
        </w:rPr>
        <w:t xml:space="preserve">ENAV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</w:t>
      </w:r>
      <w:r w:rsidR="00A418D1">
        <w:rPr>
          <w:rFonts w:ascii="Calibri" w:hAnsi="Calibri"/>
        </w:rPr>
        <w:t xml:space="preserve"> </w:t>
      </w:r>
      <w:r w:rsidR="00F55E06">
        <w:rPr>
          <w:rFonts w:ascii="Calibri" w:hAnsi="Calibri"/>
        </w:rPr>
        <w:t>1</w:t>
      </w:r>
      <w:r w:rsidR="00257272">
        <w:rPr>
          <w:rFonts w:ascii="Calibri" w:hAnsi="Calibri"/>
        </w:rPr>
        <w:t xml:space="preserve"> </w:t>
      </w:r>
      <w:r w:rsidR="00F55E06">
        <w:rPr>
          <w:rFonts w:ascii="Calibri" w:hAnsi="Calibri"/>
        </w:rPr>
        <w:t>March</w:t>
      </w:r>
      <w:r w:rsidR="00257272">
        <w:rPr>
          <w:rFonts w:ascii="Calibri" w:hAnsi="Calibri"/>
        </w:rPr>
        <w:t xml:space="preserve"> </w:t>
      </w:r>
      <w:r w:rsidR="003101E8">
        <w:rPr>
          <w:rFonts w:ascii="Calibri" w:hAnsi="Calibri"/>
        </w:rPr>
        <w:t>–</w:t>
      </w:r>
      <w:r w:rsidR="003B57C3">
        <w:rPr>
          <w:rFonts w:ascii="Calibri" w:hAnsi="Calibri"/>
        </w:rPr>
        <w:t xml:space="preserve"> </w:t>
      </w:r>
      <w:r w:rsidR="003101E8">
        <w:rPr>
          <w:rFonts w:ascii="Calibri" w:hAnsi="Calibri"/>
        </w:rPr>
        <w:t>2</w:t>
      </w:r>
      <w:r w:rsidR="00F55E06">
        <w:rPr>
          <w:rFonts w:ascii="Calibri" w:hAnsi="Calibri"/>
        </w:rPr>
        <w:t>6</w:t>
      </w:r>
      <w:r w:rsidR="003101E8">
        <w:rPr>
          <w:rFonts w:ascii="Calibri" w:hAnsi="Calibri"/>
        </w:rPr>
        <w:t xml:space="preserve"> </w:t>
      </w:r>
      <w:r w:rsidR="00F55E06">
        <w:rPr>
          <w:rFonts w:ascii="Calibri" w:hAnsi="Calibri"/>
        </w:rPr>
        <w:t>March</w:t>
      </w:r>
      <w:r w:rsidR="00503919">
        <w:rPr>
          <w:rFonts w:ascii="Calibri" w:hAnsi="Calibri"/>
        </w:rPr>
        <w:t xml:space="preserve"> </w:t>
      </w:r>
      <w:r w:rsidR="00257272">
        <w:rPr>
          <w:rFonts w:ascii="Calibri" w:hAnsi="Calibri"/>
        </w:rPr>
        <w:t>202</w:t>
      </w:r>
      <w:r w:rsidR="00F55E06">
        <w:rPr>
          <w:rFonts w:ascii="Calibri" w:hAnsi="Calibri"/>
        </w:rPr>
        <w:t>1</w:t>
      </w:r>
      <w:r w:rsidR="00C375DC">
        <w:rPr>
          <w:rFonts w:ascii="Calibri" w:hAnsi="Calibri"/>
        </w:rPr>
        <w:t xml:space="preserve"> virtually.</w:t>
      </w:r>
    </w:p>
    <w:p w14:paraId="755B4C1A" w14:textId="696E33C1" w:rsidR="002A6CB6" w:rsidRPr="00A5763C" w:rsidRDefault="000868FA" w:rsidP="009968EA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will commence at </w:t>
      </w:r>
      <w:r>
        <w:rPr>
          <w:rFonts w:ascii="Calibri" w:hAnsi="Calibri"/>
        </w:rPr>
        <w:t>1</w:t>
      </w:r>
      <w:r w:rsidR="00F55E06">
        <w:rPr>
          <w:rFonts w:ascii="Calibri" w:hAnsi="Calibri"/>
        </w:rPr>
        <w:t>1</w:t>
      </w:r>
      <w:r>
        <w:rPr>
          <w:rFonts w:ascii="Calibri" w:hAnsi="Calibri"/>
        </w:rPr>
        <w:t>00 – 1</w:t>
      </w:r>
      <w:r w:rsidR="00F55E06">
        <w:rPr>
          <w:rFonts w:ascii="Calibri" w:hAnsi="Calibri"/>
        </w:rPr>
        <w:t>3</w:t>
      </w:r>
      <w:r>
        <w:rPr>
          <w:rFonts w:ascii="Calibri" w:hAnsi="Calibri"/>
        </w:rPr>
        <w:t>00 UTC</w:t>
      </w:r>
      <w:r w:rsidRPr="00EF25AD">
        <w:rPr>
          <w:rFonts w:ascii="Calibri" w:hAnsi="Calibri"/>
        </w:rPr>
        <w:t xml:space="preserve"> on </w:t>
      </w:r>
      <w:r w:rsidR="00F55E06">
        <w:rPr>
          <w:rFonts w:ascii="Calibri" w:hAnsi="Calibri"/>
        </w:rPr>
        <w:t>Monday</w:t>
      </w:r>
      <w:r w:rsidRPr="00EF25AD">
        <w:rPr>
          <w:rFonts w:ascii="Calibri" w:hAnsi="Calibri"/>
        </w:rPr>
        <w:t xml:space="preserve"> </w:t>
      </w:r>
      <w:r w:rsidR="00F55E06">
        <w:rPr>
          <w:rFonts w:ascii="Calibri" w:hAnsi="Calibri"/>
        </w:rPr>
        <w:t>1 March</w:t>
      </w:r>
      <w:r w:rsidRPr="00EF25AD">
        <w:rPr>
          <w:rFonts w:ascii="Calibri" w:hAnsi="Calibri"/>
        </w:rPr>
        <w:t xml:space="preserve"> 20</w:t>
      </w:r>
      <w:r>
        <w:rPr>
          <w:rFonts w:ascii="Calibri" w:hAnsi="Calibri"/>
        </w:rPr>
        <w:t>2</w:t>
      </w:r>
      <w:r w:rsidR="00F55E06">
        <w:rPr>
          <w:rFonts w:ascii="Calibri" w:hAnsi="Calibri"/>
        </w:rPr>
        <w:t>1</w:t>
      </w:r>
      <w:r w:rsidRPr="00EF25AD">
        <w:rPr>
          <w:rFonts w:ascii="Calibri" w:hAnsi="Calibri"/>
        </w:rPr>
        <w:t xml:space="preserve">, and the closing plenary will </w:t>
      </w:r>
      <w:r>
        <w:rPr>
          <w:rFonts w:ascii="Calibri" w:hAnsi="Calibri"/>
        </w:rPr>
        <w:t xml:space="preserve">begin </w:t>
      </w:r>
      <w:r w:rsidRPr="00EF25AD">
        <w:rPr>
          <w:rFonts w:ascii="Calibri" w:hAnsi="Calibri"/>
        </w:rPr>
        <w:t>at 1</w:t>
      </w:r>
      <w:r w:rsidR="00F55E06">
        <w:rPr>
          <w:rFonts w:ascii="Calibri" w:hAnsi="Calibri"/>
        </w:rPr>
        <w:t>1</w:t>
      </w:r>
      <w:r w:rsidRPr="00EF25AD">
        <w:rPr>
          <w:rFonts w:ascii="Calibri" w:hAnsi="Calibri"/>
        </w:rPr>
        <w:t xml:space="preserve">00 </w:t>
      </w:r>
      <w:r>
        <w:rPr>
          <w:rFonts w:ascii="Calibri" w:hAnsi="Calibri"/>
        </w:rPr>
        <w:t>– 1</w:t>
      </w:r>
      <w:r w:rsidR="00F55E06">
        <w:rPr>
          <w:rFonts w:ascii="Calibri" w:hAnsi="Calibri"/>
        </w:rPr>
        <w:t>3</w:t>
      </w:r>
      <w:r>
        <w:rPr>
          <w:rFonts w:ascii="Calibri" w:hAnsi="Calibri"/>
        </w:rPr>
        <w:t xml:space="preserve">00 UTC </w:t>
      </w:r>
      <w:r w:rsidRPr="00EF25AD">
        <w:rPr>
          <w:rFonts w:ascii="Calibri" w:hAnsi="Calibri"/>
        </w:rPr>
        <w:t xml:space="preserve">on Friday </w:t>
      </w:r>
      <w:r w:rsidR="006A6236">
        <w:rPr>
          <w:rFonts w:ascii="Calibri" w:hAnsi="Calibri"/>
        </w:rPr>
        <w:t>2</w:t>
      </w:r>
      <w:r w:rsidR="00F7795C">
        <w:rPr>
          <w:rFonts w:ascii="Calibri" w:hAnsi="Calibri"/>
        </w:rPr>
        <w:t>6</w:t>
      </w:r>
      <w:r>
        <w:rPr>
          <w:rFonts w:ascii="Calibri" w:hAnsi="Calibri"/>
        </w:rPr>
        <w:t xml:space="preserve"> </w:t>
      </w:r>
      <w:r w:rsidR="00F7795C">
        <w:rPr>
          <w:rFonts w:ascii="Calibri" w:hAnsi="Calibri"/>
        </w:rPr>
        <w:t>March</w:t>
      </w:r>
      <w:r w:rsidRPr="00EF25AD">
        <w:rPr>
          <w:rFonts w:ascii="Calibri" w:hAnsi="Calibri"/>
        </w:rPr>
        <w:t>.</w:t>
      </w: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Introduction</w:t>
      </w:r>
    </w:p>
    <w:p w14:paraId="1C9D52A6" w14:textId="74376E29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213661">
        <w:rPr>
          <w:rFonts w:asciiTheme="minorHAnsi" w:hAnsiTheme="minorHAnsi" w:cstheme="minorHAnsi"/>
          <w:color w:val="000000" w:themeColor="text1"/>
          <w:szCs w:val="22"/>
        </w:rPr>
        <w:t>/Deputy Secretary-General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0F6C74BE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02ABD829" w14:textId="54A11F94" w:rsidR="00B36E4E" w:rsidRDefault="00501405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501405">
        <w:rPr>
          <w:rFonts w:ascii="Calibri" w:hAnsi="Calibri"/>
          <w:szCs w:val="22"/>
        </w:rPr>
        <w:t>Working arrangements</w:t>
      </w:r>
      <w:r w:rsidR="00F7795C">
        <w:rPr>
          <w:rFonts w:ascii="Calibri" w:hAnsi="Calibri"/>
          <w:szCs w:val="22"/>
        </w:rPr>
        <w:t xml:space="preserve"> </w:t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 w:rsidRPr="007D01A9">
        <w:rPr>
          <w:rFonts w:ascii="Calibri" w:hAnsi="Calibri"/>
          <w:szCs w:val="22"/>
        </w:rPr>
        <w:t>Jaime Alvarez</w:t>
      </w:r>
    </w:p>
    <w:p w14:paraId="082A5CBC" w14:textId="7BF64AAC" w:rsidR="002A6CB6" w:rsidRPr="002F41FE" w:rsidRDefault="003D435A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Style Guide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7D01A9" w:rsidRPr="007D01A9">
        <w:rPr>
          <w:rFonts w:ascii="Calibri" w:hAnsi="Calibri"/>
          <w:szCs w:val="22"/>
        </w:rPr>
        <w:t>Jaime Alvarez</w:t>
      </w:r>
    </w:p>
    <w:p w14:paraId="5C345968" w14:textId="7C441C61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action items from last meeting</w:t>
      </w:r>
    </w:p>
    <w:p w14:paraId="5F56E510" w14:textId="3ED0FB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B93EF9" w:rsidRPr="002F41FE">
        <w:rPr>
          <w:rFonts w:ascii="Calibri" w:hAnsi="Calibri"/>
          <w:szCs w:val="22"/>
        </w:rPr>
        <w:t>ENAV2</w:t>
      </w:r>
      <w:r w:rsidR="00F7795C">
        <w:rPr>
          <w:rFonts w:ascii="Calibri" w:hAnsi="Calibri"/>
          <w:szCs w:val="22"/>
        </w:rPr>
        <w:t>6</w:t>
      </w:r>
      <w:r w:rsidR="006C7A04">
        <w:rPr>
          <w:rFonts w:ascii="Calibri" w:hAnsi="Calibri"/>
          <w:szCs w:val="22"/>
        </w:rPr>
        <w:tab/>
      </w:r>
      <w:r w:rsidR="006C7A04">
        <w:rPr>
          <w:rFonts w:ascii="Calibri" w:hAnsi="Calibri"/>
          <w:szCs w:val="22"/>
        </w:rPr>
        <w:tab/>
      </w:r>
      <w:r w:rsidR="006C7A04">
        <w:rPr>
          <w:rFonts w:ascii="Calibri" w:hAnsi="Calibri"/>
          <w:szCs w:val="22"/>
        </w:rPr>
        <w:tab/>
      </w:r>
    </w:p>
    <w:p w14:paraId="511DEAB1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bodies: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09E1D74" w14:textId="2303528B" w:rsidR="00213661" w:rsidRPr="00213661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Council</w:t>
      </w:r>
      <w:r w:rsidRPr="00213661">
        <w:rPr>
          <w:rFonts w:ascii="Calibri" w:hAnsi="Calibri"/>
          <w:szCs w:val="22"/>
        </w:rPr>
        <w:t xml:space="preserve"> 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C163884" w14:textId="172EC864" w:rsidR="000F2E72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2FA55F4" w14:textId="77777777" w:rsidR="00C148E6" w:rsidRDefault="000F2E72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World-Wide Academy</w:t>
      </w:r>
      <w:r w:rsidR="00ED080E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Kevin Gregory</w:t>
      </w:r>
      <w:r w:rsidR="00ED080E">
        <w:rPr>
          <w:rFonts w:ascii="Calibri" w:hAnsi="Calibri"/>
          <w:szCs w:val="22"/>
        </w:rPr>
        <w:tab/>
      </w:r>
    </w:p>
    <w:p w14:paraId="6AEA42E1" w14:textId="3E27BFD2" w:rsidR="00AD6095" w:rsidRPr="0028651D" w:rsidRDefault="00C148E6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  <w:lang w:val="nl-NL"/>
        </w:rPr>
      </w:pPr>
      <w:r>
        <w:rPr>
          <w:rFonts w:ascii="Calibri" w:hAnsi="Calibri"/>
          <w:szCs w:val="22"/>
        </w:rPr>
        <w:tab/>
      </w:r>
      <w:r w:rsidR="00BF1B68" w:rsidRPr="0028651D">
        <w:rPr>
          <w:rFonts w:ascii="Calibri" w:hAnsi="Calibri"/>
          <w:szCs w:val="22"/>
          <w:lang w:val="nl-NL"/>
        </w:rPr>
        <w:t xml:space="preserve">IALA </w:t>
      </w:r>
      <w:r w:rsidR="006C7A04" w:rsidRPr="0028651D">
        <w:rPr>
          <w:rFonts w:ascii="Calibri" w:hAnsi="Calibri"/>
          <w:szCs w:val="22"/>
          <w:lang w:val="nl-NL"/>
        </w:rPr>
        <w:t>VTS-ENAV</w:t>
      </w:r>
      <w:r w:rsidR="0083308B" w:rsidRPr="0028651D">
        <w:rPr>
          <w:rFonts w:ascii="Calibri" w:hAnsi="Calibri"/>
          <w:szCs w:val="22"/>
          <w:lang w:val="nl-NL"/>
        </w:rPr>
        <w:t xml:space="preserve"> Symposium</w:t>
      </w:r>
      <w:r w:rsidR="006C7A04" w:rsidRPr="0028651D">
        <w:rPr>
          <w:rFonts w:ascii="Calibri" w:hAnsi="Calibri"/>
          <w:szCs w:val="22"/>
          <w:lang w:val="nl-NL"/>
        </w:rPr>
        <w:tab/>
      </w:r>
      <w:r w:rsidR="00187614" w:rsidRPr="0028651D">
        <w:rPr>
          <w:rFonts w:ascii="Calibri" w:hAnsi="Calibri"/>
          <w:szCs w:val="22"/>
          <w:lang w:val="nl-NL"/>
        </w:rPr>
        <w:tab/>
      </w:r>
      <w:r w:rsidR="006C7A04" w:rsidRPr="0028651D">
        <w:rPr>
          <w:rFonts w:ascii="Calibri" w:hAnsi="Calibri"/>
          <w:szCs w:val="22"/>
          <w:lang w:val="nl-NL"/>
        </w:rPr>
        <w:tab/>
      </w:r>
      <w:r w:rsidR="00BF1B68" w:rsidRPr="0028651D">
        <w:rPr>
          <w:rFonts w:ascii="Calibri" w:hAnsi="Calibri"/>
          <w:szCs w:val="22"/>
          <w:lang w:val="nl-NL"/>
        </w:rPr>
        <w:tab/>
      </w:r>
      <w:r w:rsidR="0083308B" w:rsidRPr="0028651D">
        <w:rPr>
          <w:rFonts w:ascii="Calibri" w:hAnsi="Calibri"/>
          <w:szCs w:val="22"/>
          <w:lang w:val="nl-NL"/>
        </w:rPr>
        <w:t>Maarten Berrevoets</w:t>
      </w:r>
    </w:p>
    <w:p w14:paraId="6AAE037C" w14:textId="496D9E80" w:rsidR="000F2E72" w:rsidRPr="008E26DE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proofErr w:type="spellStart"/>
      <w:r>
        <w:rPr>
          <w:rFonts w:ascii="Calibri" w:hAnsi="Calibri"/>
          <w:szCs w:val="22"/>
        </w:rPr>
        <w:t>Digital@Sea</w:t>
      </w:r>
      <w:proofErr w:type="spellEnd"/>
      <w:r w:rsidR="000F2E72">
        <w:rPr>
          <w:rFonts w:ascii="Calibri" w:hAnsi="Calibri"/>
          <w:szCs w:val="22"/>
        </w:rPr>
        <w:tab/>
      </w:r>
      <w:r w:rsidR="000F2E72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>Minsu Jeon</w:t>
      </w:r>
    </w:p>
    <w:p w14:paraId="3F93AFD0" w14:textId="23D67051" w:rsidR="008F65CE" w:rsidRPr="000F2E72" w:rsidRDefault="00213661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Hideki Noguchi</w:t>
      </w:r>
      <w:r>
        <w:rPr>
          <w:rFonts w:ascii="Calibri" w:hAnsi="Calibri"/>
          <w:szCs w:val="22"/>
        </w:rPr>
        <w:tab/>
      </w:r>
    </w:p>
    <w:p w14:paraId="49D6BED4" w14:textId="75ADEFCE" w:rsidR="00DF59A2" w:rsidRPr="00213661" w:rsidRDefault="00793BA2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IHO</w:t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  <w:t>Minsu Jeon</w:t>
      </w:r>
    </w:p>
    <w:p w14:paraId="70EBD000" w14:textId="3063A273" w:rsidR="00FB0BAE" w:rsidRPr="00FB0BAE" w:rsidRDefault="00A81809" w:rsidP="00FB0BA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ITU</w:t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 w:rsidRPr="00265F59">
        <w:rPr>
          <w:rFonts w:ascii="Calibri" w:hAnsi="Calibri"/>
          <w:szCs w:val="22"/>
          <w:lang w:val="de-DE"/>
        </w:rPr>
        <w:t>Stefan Bober</w:t>
      </w:r>
    </w:p>
    <w:p w14:paraId="006DEF2B" w14:textId="2538E4F9" w:rsidR="0087248E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IEC</w:t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75689D">
        <w:rPr>
          <w:rFonts w:ascii="Calibri" w:hAnsi="Calibri"/>
          <w:szCs w:val="22"/>
        </w:rPr>
        <w:tab/>
      </w:r>
      <w:r w:rsidR="0075689D">
        <w:rPr>
          <w:rFonts w:ascii="Calibri" w:hAnsi="Calibri"/>
          <w:szCs w:val="22"/>
        </w:rPr>
        <w:tab/>
      </w:r>
      <w:r w:rsidR="0075689D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>Jorge Arroyo</w:t>
      </w:r>
    </w:p>
    <w:p w14:paraId="4DF6F3D6" w14:textId="338B0BE2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  <w:t>Jorge Arroyo</w:t>
      </w:r>
    </w:p>
    <w:p w14:paraId="64E5A590" w14:textId="495B186E" w:rsidR="0087248E" w:rsidRDefault="0087248E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ETSI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  <w:t>Derek Love</w:t>
      </w:r>
    </w:p>
    <w:p w14:paraId="3E57F601" w14:textId="07E89A86" w:rsidR="000A2746" w:rsidRDefault="0087248E" w:rsidP="000A274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>Minsu Jeon</w:t>
      </w:r>
    </w:p>
    <w:p w14:paraId="3DD5612D" w14:textId="4E38E037" w:rsidR="00642071" w:rsidRDefault="0068156E" w:rsidP="00FD3C42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0A2746">
        <w:rPr>
          <w:rFonts w:ascii="Calibri" w:hAnsi="Calibri"/>
          <w:szCs w:val="22"/>
        </w:rPr>
        <w:t xml:space="preserve">Online </w:t>
      </w:r>
      <w:r w:rsidR="002A6CB6" w:rsidRPr="000A2746">
        <w:rPr>
          <w:rFonts w:ascii="Calibri" w:hAnsi="Calibri"/>
          <w:szCs w:val="22"/>
        </w:rPr>
        <w:t>Presentations</w:t>
      </w:r>
      <w:r w:rsidR="0028651D">
        <w:rPr>
          <w:rFonts w:ascii="Calibri" w:hAnsi="Calibri"/>
          <w:szCs w:val="22"/>
        </w:rPr>
        <w:t xml:space="preserve"> </w:t>
      </w:r>
    </w:p>
    <w:p w14:paraId="76FE6D40" w14:textId="1D801168" w:rsidR="005B503A" w:rsidRDefault="005B503A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5B503A">
        <w:rPr>
          <w:rFonts w:ascii="Calibri" w:hAnsi="Calibri"/>
          <w:szCs w:val="22"/>
        </w:rPr>
        <w:t>Web Service based Implementation of Maritime Services</w:t>
      </w:r>
      <w:r>
        <w:rPr>
          <w:rFonts w:ascii="Calibri" w:hAnsi="Calibri"/>
          <w:szCs w:val="22"/>
        </w:rPr>
        <w:t xml:space="preserve"> </w:t>
      </w:r>
      <w:r w:rsidR="00A85DD4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>Julius</w:t>
      </w:r>
      <w:r w:rsidR="00A85DD4">
        <w:rPr>
          <w:rFonts w:ascii="Calibri" w:hAnsi="Calibri"/>
          <w:szCs w:val="22"/>
        </w:rPr>
        <w:t xml:space="preserve"> Möller</w:t>
      </w:r>
    </w:p>
    <w:p w14:paraId="1EC91867" w14:textId="45227066" w:rsidR="00BA5141" w:rsidRDefault="00FD6547" w:rsidP="005B50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FD6547">
        <w:rPr>
          <w:rFonts w:ascii="Calibri" w:hAnsi="Calibri"/>
          <w:szCs w:val="22"/>
        </w:rPr>
        <w:t>VDE-SAT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581549" w:rsidRPr="00581549">
        <w:rPr>
          <w:rFonts w:ascii="Calibri" w:hAnsi="Calibri"/>
          <w:szCs w:val="22"/>
        </w:rPr>
        <w:t>Lars Moltsen</w:t>
      </w:r>
    </w:p>
    <w:p w14:paraId="40BEAAB7" w14:textId="77777777" w:rsidR="003D1941" w:rsidRDefault="000F2E72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t>Review of input papers</w:t>
      </w:r>
    </w:p>
    <w:p w14:paraId="0511F0CB" w14:textId="3BECF5AC" w:rsidR="003D1941" w:rsidRDefault="001F149D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to </w:t>
      </w:r>
      <w:r w:rsidR="003D435A" w:rsidRPr="003D1941">
        <w:rPr>
          <w:rFonts w:ascii="Calibri" w:hAnsi="Calibri"/>
          <w:szCs w:val="22"/>
        </w:rPr>
        <w:t>ENAV2</w:t>
      </w:r>
      <w:r w:rsidR="003D435A">
        <w:rPr>
          <w:rFonts w:ascii="Calibri" w:hAnsi="Calibri"/>
          <w:szCs w:val="22"/>
        </w:rPr>
        <w:t>7</w:t>
      </w:r>
    </w:p>
    <w:p w14:paraId="51DFE7A6" w14:textId="6B3CBDE6" w:rsidR="003D1941" w:rsidRDefault="001F149D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</w:p>
    <w:p w14:paraId="144E19DE" w14:textId="13431020" w:rsidR="009B1F92" w:rsidRDefault="009B1F92" w:rsidP="009B1F92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p w14:paraId="0ECE5121" w14:textId="1C0B06A1" w:rsidR="009B1F92" w:rsidRDefault="009B1F92" w:rsidP="009B1F92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p w14:paraId="6E0A0555" w14:textId="117B8C96" w:rsidR="009B1F92" w:rsidRDefault="009B1F92" w:rsidP="009B1F92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p w14:paraId="4BCD0FF6" w14:textId="77777777" w:rsidR="009B1F92" w:rsidRDefault="009B1F92" w:rsidP="009B1F92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p w14:paraId="1138E052" w14:textId="35246FC0" w:rsidR="003D1941" w:rsidRPr="003D1941" w:rsidRDefault="000F2E72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 Programme</w:t>
      </w:r>
      <w:r w:rsidR="001F149D" w:rsidRPr="003D1941">
        <w:rPr>
          <w:rFonts w:ascii="Calibri" w:hAnsi="Calibri"/>
          <w:szCs w:val="22"/>
        </w:rPr>
        <w:t xml:space="preserve"> and task list</w:t>
      </w:r>
      <w:r w:rsidRPr="003D1941">
        <w:rPr>
          <w:rFonts w:ascii="Calibri" w:hAnsi="Calibri"/>
          <w:szCs w:val="22"/>
        </w:rPr>
        <w:t xml:space="preserve"> (2018 - 2022)</w:t>
      </w:r>
    </w:p>
    <w:p w14:paraId="7768B6C3" w14:textId="77777777" w:rsidR="003D1941" w:rsidRDefault="00A63457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WG1 Working program and arrangements </w:t>
      </w:r>
      <w:r w:rsidR="00731416" w:rsidRPr="003D1941">
        <w:rPr>
          <w:rFonts w:ascii="Calibri" w:hAnsi="Calibri"/>
          <w:szCs w:val="22"/>
        </w:rPr>
        <w:t xml:space="preserve">presentation </w:t>
      </w:r>
      <w:r w:rsidR="00731416" w:rsidRPr="003D1941">
        <w:rPr>
          <w:rFonts w:ascii="Calibri" w:hAnsi="Calibri"/>
          <w:szCs w:val="22"/>
        </w:rPr>
        <w:tab/>
      </w:r>
      <w:r w:rsidR="00731416" w:rsidRPr="003D1941">
        <w:rPr>
          <w:rFonts w:ascii="Calibri" w:hAnsi="Calibri"/>
          <w:szCs w:val="22"/>
        </w:rPr>
        <w:tab/>
      </w:r>
      <w:r w:rsidR="00372BA0" w:rsidRPr="003D1941">
        <w:rPr>
          <w:rFonts w:ascii="Calibri" w:hAnsi="Calibri"/>
          <w:szCs w:val="22"/>
        </w:rPr>
        <w:t>Axel</w:t>
      </w:r>
      <w:r w:rsidR="00857DFC" w:rsidRPr="003D1941">
        <w:rPr>
          <w:rFonts w:ascii="Calibri" w:hAnsi="Calibri"/>
          <w:szCs w:val="22"/>
        </w:rPr>
        <w:t xml:space="preserve"> Hahn</w:t>
      </w:r>
    </w:p>
    <w:p w14:paraId="2569C6C1" w14:textId="77777777" w:rsidR="003D1941" w:rsidRDefault="0097162E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</w:t>
      </w:r>
      <w:r w:rsidR="00505151" w:rsidRPr="003D1941">
        <w:rPr>
          <w:rFonts w:ascii="Calibri" w:hAnsi="Calibri"/>
          <w:szCs w:val="22"/>
        </w:rPr>
        <w:t>2</w:t>
      </w:r>
      <w:r w:rsidRPr="003D1941">
        <w:rPr>
          <w:rFonts w:ascii="Calibri" w:hAnsi="Calibri"/>
          <w:szCs w:val="22"/>
        </w:rPr>
        <w:t xml:space="preserve"> Working program and arrangements presentation</w:t>
      </w:r>
      <w:r w:rsidR="00C41745" w:rsidRPr="003D1941">
        <w:rPr>
          <w:rFonts w:ascii="Calibri" w:hAnsi="Calibri"/>
          <w:szCs w:val="22"/>
        </w:rPr>
        <w:tab/>
      </w:r>
      <w:r w:rsidR="00C41745" w:rsidRPr="003D1941">
        <w:rPr>
          <w:rFonts w:ascii="Calibri" w:hAnsi="Calibri"/>
          <w:szCs w:val="22"/>
        </w:rPr>
        <w:tab/>
      </w:r>
      <w:r w:rsidR="00505151" w:rsidRPr="003D1941">
        <w:rPr>
          <w:rFonts w:ascii="Calibri" w:hAnsi="Calibri"/>
          <w:szCs w:val="22"/>
        </w:rPr>
        <w:t>Jillian Carson-Jackson</w:t>
      </w:r>
    </w:p>
    <w:p w14:paraId="41563210" w14:textId="77777777" w:rsidR="003D1941" w:rsidRDefault="00505151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WG3 Working program and arrangements presentation</w:t>
      </w:r>
      <w:r w:rsidRPr="003D1941">
        <w:rPr>
          <w:rFonts w:ascii="Calibri" w:hAnsi="Calibri"/>
          <w:szCs w:val="22"/>
        </w:rPr>
        <w:tab/>
      </w:r>
      <w:r w:rsidRPr="003D1941">
        <w:rPr>
          <w:rFonts w:ascii="Calibri" w:hAnsi="Calibri"/>
          <w:szCs w:val="22"/>
        </w:rPr>
        <w:tab/>
      </w:r>
      <w:r w:rsidR="00EC2AD6" w:rsidRPr="003D1941">
        <w:rPr>
          <w:rFonts w:ascii="Calibri" w:hAnsi="Calibri"/>
          <w:szCs w:val="22"/>
        </w:rPr>
        <w:t>Stefan Pielmeier</w:t>
      </w:r>
    </w:p>
    <w:p w14:paraId="41E135B4" w14:textId="0E1C978F" w:rsidR="003D1941" w:rsidRDefault="002A6CB6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WG1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EC68B8" w:rsidRPr="003D1941">
        <w:rPr>
          <w:rFonts w:ascii="Calibri" w:hAnsi="Calibri"/>
          <w:szCs w:val="22"/>
        </w:rPr>
        <w:t>Digital Information System</w:t>
      </w:r>
    </w:p>
    <w:p w14:paraId="4F6AB84C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S-100 &amp; S-200</w:t>
      </w:r>
    </w:p>
    <w:p w14:paraId="4C2D1FDD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7A2C3C78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Cyber security</w:t>
      </w:r>
    </w:p>
    <w:p w14:paraId="0E18C9F9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Resource Name</w:t>
      </w:r>
    </w:p>
    <w:p w14:paraId="68090B07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Rapporteurs</w:t>
      </w:r>
    </w:p>
    <w:p w14:paraId="039C7788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WG2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384DF3" w:rsidRPr="003D1941">
        <w:rPr>
          <w:rFonts w:ascii="Calibri" w:hAnsi="Calibri"/>
          <w:szCs w:val="22"/>
        </w:rPr>
        <w:t>Emerging Digital Technology</w:t>
      </w:r>
    </w:p>
    <w:p w14:paraId="06BBBC2C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Autonomous Surface Ship</w:t>
      </w:r>
    </w:p>
    <w:p w14:paraId="6B2E9A3B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Digital Voice Communications</w:t>
      </w:r>
    </w:p>
    <w:p w14:paraId="60253518" w14:textId="77777777" w:rsidR="00E51B9F" w:rsidRDefault="00C36C6F" w:rsidP="00E51B9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Single Window Data Exchange</w:t>
      </w:r>
    </w:p>
    <w:p w14:paraId="3F4D01AC" w14:textId="3C95F6AE" w:rsidR="00E51B9F" w:rsidRPr="00E51B9F" w:rsidRDefault="00C36C6F" w:rsidP="00E51B9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E51B9F">
        <w:rPr>
          <w:rFonts w:ascii="Calibri" w:hAnsi="Calibri"/>
          <w:szCs w:val="22"/>
          <w:lang w:val="fr-FR"/>
        </w:rPr>
        <w:t>Rapporteurs</w:t>
      </w:r>
      <w:r w:rsidRPr="00E51B9F">
        <w:rPr>
          <w:rFonts w:ascii="Calibri" w:hAnsi="Calibri"/>
          <w:szCs w:val="22"/>
          <w:lang w:val="fr-FR"/>
        </w:rPr>
        <w:tab/>
      </w:r>
    </w:p>
    <w:p w14:paraId="35A53567" w14:textId="50BEB5B0" w:rsidR="003D1941" w:rsidRPr="00C36C6F" w:rsidRDefault="002A6CB6" w:rsidP="00C36C6F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  <w:lang w:val="fr-FR"/>
        </w:rPr>
      </w:pPr>
      <w:r w:rsidRPr="00C36C6F">
        <w:rPr>
          <w:rFonts w:ascii="Calibri" w:hAnsi="Calibri"/>
          <w:szCs w:val="22"/>
          <w:lang w:val="fr-FR"/>
        </w:rPr>
        <w:t xml:space="preserve">WG3 </w:t>
      </w:r>
      <w:r w:rsidR="00EC68B8" w:rsidRPr="00C36C6F">
        <w:rPr>
          <w:rFonts w:ascii="Calibri" w:hAnsi="Calibri"/>
          <w:szCs w:val="22"/>
          <w:lang w:val="fr-FR"/>
        </w:rPr>
        <w:t>–</w:t>
      </w:r>
      <w:r w:rsidRPr="00C36C6F">
        <w:rPr>
          <w:rFonts w:ascii="Calibri" w:hAnsi="Calibri"/>
          <w:szCs w:val="22"/>
          <w:lang w:val="fr-FR"/>
        </w:rPr>
        <w:t xml:space="preserve"> </w:t>
      </w:r>
      <w:r w:rsidR="00384DF3" w:rsidRPr="00C36C6F">
        <w:rPr>
          <w:rFonts w:ascii="Calibri" w:hAnsi="Calibri"/>
          <w:szCs w:val="22"/>
          <w:lang w:val="fr-FR"/>
        </w:rPr>
        <w:t xml:space="preserve">Digital Communication System </w:t>
      </w:r>
    </w:p>
    <w:p w14:paraId="2478EA8D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Radio Communication Plan</w:t>
      </w:r>
    </w:p>
    <w:p w14:paraId="4DCAEF59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VHF Data Exchange System (VDES) applications</w:t>
      </w:r>
    </w:p>
    <w:p w14:paraId="7D4D1826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Autonomous Maritime Radio Device (AMRD)</w:t>
      </w:r>
    </w:p>
    <w:p w14:paraId="11A45C73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697B57F4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Automatic Identification Systems</w:t>
      </w:r>
    </w:p>
    <w:p w14:paraId="3BEA23FA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Other digital communication technology</w:t>
      </w:r>
    </w:p>
    <w:p w14:paraId="2072FCB9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Rapporteurs</w:t>
      </w:r>
    </w:p>
    <w:p w14:paraId="2806C9B7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Any Other Business</w:t>
      </w:r>
    </w:p>
    <w:p w14:paraId="758CF15F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Establish Working Groups</w:t>
      </w:r>
      <w:r w:rsidR="00492B4A" w:rsidRPr="003D1941">
        <w:rPr>
          <w:rFonts w:ascii="Calibri" w:hAnsi="Calibri"/>
          <w:szCs w:val="22"/>
        </w:rPr>
        <w:t xml:space="preserve"> and task groups</w:t>
      </w:r>
    </w:p>
    <w:p w14:paraId="4CDB0795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Review of output and working papers</w:t>
      </w:r>
    </w:p>
    <w:p w14:paraId="4D58041D" w14:textId="77777777" w:rsidR="003D1941" w:rsidRDefault="00213661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Group reports</w:t>
      </w:r>
    </w:p>
    <w:p w14:paraId="241B681A" w14:textId="77777777" w:rsidR="003D1941" w:rsidRDefault="000F2E72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papers</w:t>
      </w:r>
    </w:p>
    <w:p w14:paraId="61515D9C" w14:textId="77777777" w:rsidR="003D1941" w:rsidRDefault="002A6CB6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Output papers</w:t>
      </w:r>
    </w:p>
    <w:p w14:paraId="3D25F6F0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0C55D361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Date and venue of next meeting</w:t>
      </w:r>
    </w:p>
    <w:p w14:paraId="09A2EEF6" w14:textId="767BF43E" w:rsidR="00344A7D" w:rsidRP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sectPr w:rsidR="00344A7D" w:rsidRPr="003D1941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ECEFF" w14:textId="77777777" w:rsidR="004C596C" w:rsidRDefault="004C596C" w:rsidP="000F23DA">
      <w:r>
        <w:separator/>
      </w:r>
    </w:p>
  </w:endnote>
  <w:endnote w:type="continuationSeparator" w:id="0">
    <w:p w14:paraId="7E21B88B" w14:textId="77777777" w:rsidR="004C596C" w:rsidRDefault="004C596C" w:rsidP="000F23DA">
      <w:r>
        <w:continuationSeparator/>
      </w:r>
    </w:p>
  </w:endnote>
  <w:endnote w:type="continuationNotice" w:id="1">
    <w:p w14:paraId="2FB9F21B" w14:textId="77777777" w:rsidR="004C596C" w:rsidRDefault="004C59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8A1DC" w14:textId="3A3C99AF"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>Members are requested to provide comments or proposals on any of the above items to the IALA Secretariat by no later than</w:t>
    </w:r>
    <w:r w:rsidR="00213661">
      <w:rPr>
        <w:rFonts w:ascii="Calibri" w:hAnsi="Calibri"/>
      </w:rPr>
      <w:t xml:space="preserve"> </w:t>
    </w:r>
    <w:r w:rsidR="000823DB">
      <w:rPr>
        <w:rFonts w:ascii="Calibri" w:hAnsi="Calibri"/>
      </w:rPr>
      <w:t>26</w:t>
    </w:r>
    <w:r w:rsidR="005F1E24">
      <w:rPr>
        <w:rFonts w:ascii="Calibri" w:hAnsi="Calibri"/>
      </w:rPr>
      <w:t xml:space="preserve"> </w:t>
    </w:r>
    <w:r w:rsidR="000823DB">
      <w:rPr>
        <w:rFonts w:ascii="Calibri" w:hAnsi="Calibri"/>
      </w:rPr>
      <w:t>February</w:t>
    </w:r>
    <w:r w:rsidR="003E71B2">
      <w:rPr>
        <w:rFonts w:ascii="Calibri" w:hAnsi="Calibri"/>
      </w:rPr>
      <w:t xml:space="preserve"> 202</w:t>
    </w:r>
    <w:r w:rsidR="000823DB">
      <w:rPr>
        <w:rFonts w:ascii="Calibri" w:hAnsi="Calibri"/>
      </w:rPr>
      <w:t>1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52325" w14:textId="77777777" w:rsidR="004C596C" w:rsidRDefault="004C596C" w:rsidP="000F23DA">
      <w:r>
        <w:separator/>
      </w:r>
    </w:p>
  </w:footnote>
  <w:footnote w:type="continuationSeparator" w:id="0">
    <w:p w14:paraId="3E1B7916" w14:textId="77777777" w:rsidR="004C596C" w:rsidRDefault="004C596C" w:rsidP="000F23DA">
      <w:r>
        <w:continuationSeparator/>
      </w:r>
    </w:p>
  </w:footnote>
  <w:footnote w:type="continuationNotice" w:id="1">
    <w:p w14:paraId="26F3C020" w14:textId="77777777" w:rsidR="004C596C" w:rsidRDefault="004C59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4E20B" w14:textId="16EEEF13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B93EF9">
      <w:rPr>
        <w:rFonts w:ascii="Calibri" w:hAnsi="Calibri"/>
      </w:rPr>
      <w:t>ENAV2</w:t>
    </w:r>
    <w:r w:rsidR="008164EF">
      <w:rPr>
        <w:rFonts w:ascii="Calibri" w:hAnsi="Calibri"/>
      </w:rPr>
      <w:t>7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6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20"/>
  </w:num>
  <w:num w:numId="8">
    <w:abstractNumId w:val="14"/>
  </w:num>
  <w:num w:numId="9">
    <w:abstractNumId w:val="4"/>
  </w:num>
  <w:num w:numId="10">
    <w:abstractNumId w:val="23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2"/>
  </w:num>
  <w:num w:numId="17">
    <w:abstractNumId w:val="6"/>
  </w:num>
  <w:num w:numId="18">
    <w:abstractNumId w:val="8"/>
  </w:num>
  <w:num w:numId="19">
    <w:abstractNumId w:val="19"/>
  </w:num>
  <w:num w:numId="20">
    <w:abstractNumId w:val="3"/>
  </w:num>
  <w:num w:numId="21">
    <w:abstractNumId w:val="18"/>
  </w:num>
  <w:num w:numId="22">
    <w:abstractNumId w:val="25"/>
  </w:num>
  <w:num w:numId="23">
    <w:abstractNumId w:val="26"/>
  </w:num>
  <w:num w:numId="24">
    <w:abstractNumId w:val="24"/>
  </w:num>
  <w:num w:numId="25">
    <w:abstractNumId w:val="7"/>
  </w:num>
  <w:num w:numId="26">
    <w:abstractNumId w:val="12"/>
  </w:num>
  <w:num w:numId="27">
    <w:abstractNumId w:val="5"/>
  </w:num>
  <w:num w:numId="28">
    <w:abstractNumId w:val="21"/>
  </w:num>
  <w:num w:numId="2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qgUAWg027iwAAAA="/>
  </w:docVars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A54"/>
    <w:rsid w:val="00035F1D"/>
    <w:rsid w:val="000367FE"/>
    <w:rsid w:val="000458FF"/>
    <w:rsid w:val="0004700E"/>
    <w:rsid w:val="00060E05"/>
    <w:rsid w:val="00062C96"/>
    <w:rsid w:val="000644FE"/>
    <w:rsid w:val="00067063"/>
    <w:rsid w:val="00070C13"/>
    <w:rsid w:val="000714A6"/>
    <w:rsid w:val="00073FF2"/>
    <w:rsid w:val="00075387"/>
    <w:rsid w:val="0007562E"/>
    <w:rsid w:val="0008176E"/>
    <w:rsid w:val="000823DB"/>
    <w:rsid w:val="00082DEF"/>
    <w:rsid w:val="00083DAB"/>
    <w:rsid w:val="00084F33"/>
    <w:rsid w:val="000868FA"/>
    <w:rsid w:val="00087E72"/>
    <w:rsid w:val="00090921"/>
    <w:rsid w:val="00091B4E"/>
    <w:rsid w:val="000961C9"/>
    <w:rsid w:val="000A0DFD"/>
    <w:rsid w:val="000A2746"/>
    <w:rsid w:val="000A51FE"/>
    <w:rsid w:val="000A599B"/>
    <w:rsid w:val="000C1D02"/>
    <w:rsid w:val="000D2B36"/>
    <w:rsid w:val="000D52B2"/>
    <w:rsid w:val="000F23DA"/>
    <w:rsid w:val="000F2CF2"/>
    <w:rsid w:val="000F2E72"/>
    <w:rsid w:val="000F46AA"/>
    <w:rsid w:val="000F7F05"/>
    <w:rsid w:val="00103ED6"/>
    <w:rsid w:val="00105791"/>
    <w:rsid w:val="00106548"/>
    <w:rsid w:val="00107B96"/>
    <w:rsid w:val="001110E6"/>
    <w:rsid w:val="00113A84"/>
    <w:rsid w:val="00114CE0"/>
    <w:rsid w:val="001158D3"/>
    <w:rsid w:val="00115B60"/>
    <w:rsid w:val="001166CC"/>
    <w:rsid w:val="0011702C"/>
    <w:rsid w:val="00117895"/>
    <w:rsid w:val="001209B2"/>
    <w:rsid w:val="001213AA"/>
    <w:rsid w:val="00124A2A"/>
    <w:rsid w:val="0012552B"/>
    <w:rsid w:val="00130030"/>
    <w:rsid w:val="001340FA"/>
    <w:rsid w:val="001350E5"/>
    <w:rsid w:val="00135257"/>
    <w:rsid w:val="001413A6"/>
    <w:rsid w:val="00146996"/>
    <w:rsid w:val="001471F7"/>
    <w:rsid w:val="00147C34"/>
    <w:rsid w:val="00156C9C"/>
    <w:rsid w:val="00161B52"/>
    <w:rsid w:val="00164452"/>
    <w:rsid w:val="00166830"/>
    <w:rsid w:val="00172620"/>
    <w:rsid w:val="00177F4D"/>
    <w:rsid w:val="00182AD2"/>
    <w:rsid w:val="00184014"/>
    <w:rsid w:val="001860A2"/>
    <w:rsid w:val="00187614"/>
    <w:rsid w:val="00187E34"/>
    <w:rsid w:val="00193BC4"/>
    <w:rsid w:val="001948F8"/>
    <w:rsid w:val="00194A80"/>
    <w:rsid w:val="001A1BCF"/>
    <w:rsid w:val="001A4959"/>
    <w:rsid w:val="001A72BC"/>
    <w:rsid w:val="001B01C0"/>
    <w:rsid w:val="001B0BB4"/>
    <w:rsid w:val="001B2A2D"/>
    <w:rsid w:val="001B4094"/>
    <w:rsid w:val="001B6510"/>
    <w:rsid w:val="001B737D"/>
    <w:rsid w:val="001C77D4"/>
    <w:rsid w:val="001D5397"/>
    <w:rsid w:val="001D734C"/>
    <w:rsid w:val="001F149D"/>
    <w:rsid w:val="001F528A"/>
    <w:rsid w:val="001F704E"/>
    <w:rsid w:val="001F760F"/>
    <w:rsid w:val="001F7F96"/>
    <w:rsid w:val="002125B0"/>
    <w:rsid w:val="00212667"/>
    <w:rsid w:val="00213661"/>
    <w:rsid w:val="00215C9F"/>
    <w:rsid w:val="0021664D"/>
    <w:rsid w:val="002221F4"/>
    <w:rsid w:val="0022327E"/>
    <w:rsid w:val="00233D65"/>
    <w:rsid w:val="00235F8A"/>
    <w:rsid w:val="00241FCE"/>
    <w:rsid w:val="00242956"/>
    <w:rsid w:val="00243092"/>
    <w:rsid w:val="00243228"/>
    <w:rsid w:val="002455B9"/>
    <w:rsid w:val="00251483"/>
    <w:rsid w:val="00257272"/>
    <w:rsid w:val="002605AE"/>
    <w:rsid w:val="002635B2"/>
    <w:rsid w:val="00265F59"/>
    <w:rsid w:val="002675A2"/>
    <w:rsid w:val="0027535F"/>
    <w:rsid w:val="00275801"/>
    <w:rsid w:val="00286431"/>
    <w:rsid w:val="0028651D"/>
    <w:rsid w:val="0028751F"/>
    <w:rsid w:val="00293DC1"/>
    <w:rsid w:val="002A4487"/>
    <w:rsid w:val="002A4FA8"/>
    <w:rsid w:val="002A6CB6"/>
    <w:rsid w:val="002A7EB4"/>
    <w:rsid w:val="002C47CE"/>
    <w:rsid w:val="002D2DE9"/>
    <w:rsid w:val="002D3E2F"/>
    <w:rsid w:val="002D3E8B"/>
    <w:rsid w:val="002D5C0C"/>
    <w:rsid w:val="002E5334"/>
    <w:rsid w:val="002E6396"/>
    <w:rsid w:val="002E6B74"/>
    <w:rsid w:val="002F41FE"/>
    <w:rsid w:val="00301568"/>
    <w:rsid w:val="003101E8"/>
    <w:rsid w:val="003159D9"/>
    <w:rsid w:val="00331F07"/>
    <w:rsid w:val="00343E48"/>
    <w:rsid w:val="00344A7D"/>
    <w:rsid w:val="00350BD7"/>
    <w:rsid w:val="00352702"/>
    <w:rsid w:val="00356CD0"/>
    <w:rsid w:val="00367E3E"/>
    <w:rsid w:val="00372BA0"/>
    <w:rsid w:val="00375A53"/>
    <w:rsid w:val="00380DAF"/>
    <w:rsid w:val="003836B1"/>
    <w:rsid w:val="003843CC"/>
    <w:rsid w:val="00384DF3"/>
    <w:rsid w:val="0038529C"/>
    <w:rsid w:val="00390EA4"/>
    <w:rsid w:val="003911F5"/>
    <w:rsid w:val="00393D2B"/>
    <w:rsid w:val="003A386F"/>
    <w:rsid w:val="003B28F5"/>
    <w:rsid w:val="003B57C3"/>
    <w:rsid w:val="003B6BD4"/>
    <w:rsid w:val="003B7B7D"/>
    <w:rsid w:val="003C091D"/>
    <w:rsid w:val="003C156F"/>
    <w:rsid w:val="003C25FD"/>
    <w:rsid w:val="003C31AA"/>
    <w:rsid w:val="003C5EE7"/>
    <w:rsid w:val="003C7A2A"/>
    <w:rsid w:val="003D1941"/>
    <w:rsid w:val="003D19B6"/>
    <w:rsid w:val="003D435A"/>
    <w:rsid w:val="003D7734"/>
    <w:rsid w:val="003E2B06"/>
    <w:rsid w:val="003E71B2"/>
    <w:rsid w:val="003F2918"/>
    <w:rsid w:val="003F6BEA"/>
    <w:rsid w:val="00400EF1"/>
    <w:rsid w:val="0040116B"/>
    <w:rsid w:val="00416256"/>
    <w:rsid w:val="0042662F"/>
    <w:rsid w:val="0043160E"/>
    <w:rsid w:val="00434DD5"/>
    <w:rsid w:val="00443E0D"/>
    <w:rsid w:val="0044489A"/>
    <w:rsid w:val="00447E32"/>
    <w:rsid w:val="00454F06"/>
    <w:rsid w:val="004610A9"/>
    <w:rsid w:val="004661AD"/>
    <w:rsid w:val="00470659"/>
    <w:rsid w:val="00470E6A"/>
    <w:rsid w:val="00473117"/>
    <w:rsid w:val="00474372"/>
    <w:rsid w:val="0047509F"/>
    <w:rsid w:val="004806CF"/>
    <w:rsid w:val="00481E92"/>
    <w:rsid w:val="00492B4A"/>
    <w:rsid w:val="00492EE6"/>
    <w:rsid w:val="004A1A35"/>
    <w:rsid w:val="004A5CD5"/>
    <w:rsid w:val="004B02CD"/>
    <w:rsid w:val="004B1BCB"/>
    <w:rsid w:val="004C3CD5"/>
    <w:rsid w:val="004C596C"/>
    <w:rsid w:val="004C7986"/>
    <w:rsid w:val="004D185B"/>
    <w:rsid w:val="004E0CBE"/>
    <w:rsid w:val="004F082F"/>
    <w:rsid w:val="004F1AC8"/>
    <w:rsid w:val="00500FA9"/>
    <w:rsid w:val="00501405"/>
    <w:rsid w:val="00503919"/>
    <w:rsid w:val="00505151"/>
    <w:rsid w:val="005068D3"/>
    <w:rsid w:val="005129B0"/>
    <w:rsid w:val="00521345"/>
    <w:rsid w:val="00526DF0"/>
    <w:rsid w:val="0053363C"/>
    <w:rsid w:val="00535E3A"/>
    <w:rsid w:val="00537F10"/>
    <w:rsid w:val="00542A56"/>
    <w:rsid w:val="00545CC4"/>
    <w:rsid w:val="00547CDC"/>
    <w:rsid w:val="005509D7"/>
    <w:rsid w:val="00551FFF"/>
    <w:rsid w:val="00554EF9"/>
    <w:rsid w:val="00567ACB"/>
    <w:rsid w:val="00567CAD"/>
    <w:rsid w:val="00567F38"/>
    <w:rsid w:val="0057198B"/>
    <w:rsid w:val="00576312"/>
    <w:rsid w:val="00576318"/>
    <w:rsid w:val="00576852"/>
    <w:rsid w:val="00581549"/>
    <w:rsid w:val="0058200A"/>
    <w:rsid w:val="00587FE3"/>
    <w:rsid w:val="00594A93"/>
    <w:rsid w:val="005958E0"/>
    <w:rsid w:val="005A1D5C"/>
    <w:rsid w:val="005A6C66"/>
    <w:rsid w:val="005A7090"/>
    <w:rsid w:val="005B0B6F"/>
    <w:rsid w:val="005B32A3"/>
    <w:rsid w:val="005B503A"/>
    <w:rsid w:val="005B7D4E"/>
    <w:rsid w:val="005C566C"/>
    <w:rsid w:val="005C7E69"/>
    <w:rsid w:val="005D2374"/>
    <w:rsid w:val="005D5D9E"/>
    <w:rsid w:val="005D622F"/>
    <w:rsid w:val="005E03B9"/>
    <w:rsid w:val="005E1F37"/>
    <w:rsid w:val="005E7B3B"/>
    <w:rsid w:val="005F168E"/>
    <w:rsid w:val="005F1E24"/>
    <w:rsid w:val="005F22B9"/>
    <w:rsid w:val="005F7E20"/>
    <w:rsid w:val="00601477"/>
    <w:rsid w:val="00617CB3"/>
    <w:rsid w:val="006274FF"/>
    <w:rsid w:val="00631E84"/>
    <w:rsid w:val="006327F3"/>
    <w:rsid w:val="00633B0F"/>
    <w:rsid w:val="006367DC"/>
    <w:rsid w:val="0063722B"/>
    <w:rsid w:val="00642071"/>
    <w:rsid w:val="00654BC9"/>
    <w:rsid w:val="006652C3"/>
    <w:rsid w:val="0068156E"/>
    <w:rsid w:val="00684A3C"/>
    <w:rsid w:val="006850DE"/>
    <w:rsid w:val="006857D4"/>
    <w:rsid w:val="00685B76"/>
    <w:rsid w:val="00693A84"/>
    <w:rsid w:val="006A20B8"/>
    <w:rsid w:val="006A58E7"/>
    <w:rsid w:val="006A6236"/>
    <w:rsid w:val="006A630C"/>
    <w:rsid w:val="006B53C5"/>
    <w:rsid w:val="006B5D1C"/>
    <w:rsid w:val="006C3D99"/>
    <w:rsid w:val="006C6146"/>
    <w:rsid w:val="006C7A04"/>
    <w:rsid w:val="006D3789"/>
    <w:rsid w:val="006D6635"/>
    <w:rsid w:val="006D78C4"/>
    <w:rsid w:val="006E04FC"/>
    <w:rsid w:val="006E63DE"/>
    <w:rsid w:val="006E79C5"/>
    <w:rsid w:val="006E7F70"/>
    <w:rsid w:val="006F27D7"/>
    <w:rsid w:val="006F2A74"/>
    <w:rsid w:val="0070128A"/>
    <w:rsid w:val="00706979"/>
    <w:rsid w:val="007118F5"/>
    <w:rsid w:val="00714A18"/>
    <w:rsid w:val="00721AA1"/>
    <w:rsid w:val="00724E1E"/>
    <w:rsid w:val="00730CFD"/>
    <w:rsid w:val="00731416"/>
    <w:rsid w:val="007409A2"/>
    <w:rsid w:val="00741D0A"/>
    <w:rsid w:val="00745398"/>
    <w:rsid w:val="00747C11"/>
    <w:rsid w:val="00754ACF"/>
    <w:rsid w:val="0075689D"/>
    <w:rsid w:val="00765622"/>
    <w:rsid w:val="0077399F"/>
    <w:rsid w:val="00775B09"/>
    <w:rsid w:val="0077655B"/>
    <w:rsid w:val="00780920"/>
    <w:rsid w:val="007810E3"/>
    <w:rsid w:val="00786DEC"/>
    <w:rsid w:val="0078735A"/>
    <w:rsid w:val="0078752C"/>
    <w:rsid w:val="0079363F"/>
    <w:rsid w:val="00793BA2"/>
    <w:rsid w:val="007A0A15"/>
    <w:rsid w:val="007A0BFF"/>
    <w:rsid w:val="007A2766"/>
    <w:rsid w:val="007A3FE3"/>
    <w:rsid w:val="007B6175"/>
    <w:rsid w:val="007B7E13"/>
    <w:rsid w:val="007C288B"/>
    <w:rsid w:val="007C2A5C"/>
    <w:rsid w:val="007C2C11"/>
    <w:rsid w:val="007C60E5"/>
    <w:rsid w:val="007C64E9"/>
    <w:rsid w:val="007D01A9"/>
    <w:rsid w:val="007D3321"/>
    <w:rsid w:val="007F157E"/>
    <w:rsid w:val="007F3523"/>
    <w:rsid w:val="007F5251"/>
    <w:rsid w:val="007F57D9"/>
    <w:rsid w:val="007F69FE"/>
    <w:rsid w:val="007F6E4C"/>
    <w:rsid w:val="0081299E"/>
    <w:rsid w:val="008141CE"/>
    <w:rsid w:val="00815485"/>
    <w:rsid w:val="00815512"/>
    <w:rsid w:val="008164EF"/>
    <w:rsid w:val="00816679"/>
    <w:rsid w:val="008218DE"/>
    <w:rsid w:val="0082480E"/>
    <w:rsid w:val="00827924"/>
    <w:rsid w:val="0083308B"/>
    <w:rsid w:val="00841D60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78C6"/>
    <w:rsid w:val="00871C0A"/>
    <w:rsid w:val="0087248E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5C25"/>
    <w:rsid w:val="008B799E"/>
    <w:rsid w:val="008C1109"/>
    <w:rsid w:val="008C2B61"/>
    <w:rsid w:val="008D1694"/>
    <w:rsid w:val="008D2FAD"/>
    <w:rsid w:val="008D717F"/>
    <w:rsid w:val="008E26DE"/>
    <w:rsid w:val="008E4B50"/>
    <w:rsid w:val="008E719F"/>
    <w:rsid w:val="008F09F1"/>
    <w:rsid w:val="008F142E"/>
    <w:rsid w:val="008F3B5B"/>
    <w:rsid w:val="008F65CE"/>
    <w:rsid w:val="008F7A00"/>
    <w:rsid w:val="00904F26"/>
    <w:rsid w:val="00911857"/>
    <w:rsid w:val="00913FC0"/>
    <w:rsid w:val="009147C0"/>
    <w:rsid w:val="00924793"/>
    <w:rsid w:val="009312A4"/>
    <w:rsid w:val="009438AF"/>
    <w:rsid w:val="00943E9C"/>
    <w:rsid w:val="00952489"/>
    <w:rsid w:val="00953F4D"/>
    <w:rsid w:val="009554E5"/>
    <w:rsid w:val="00960BB8"/>
    <w:rsid w:val="00964F5C"/>
    <w:rsid w:val="00970065"/>
    <w:rsid w:val="009704F1"/>
    <w:rsid w:val="0097162E"/>
    <w:rsid w:val="009805D6"/>
    <w:rsid w:val="00982DD1"/>
    <w:rsid w:val="009904DB"/>
    <w:rsid w:val="009968EA"/>
    <w:rsid w:val="00996CF7"/>
    <w:rsid w:val="009A0BA1"/>
    <w:rsid w:val="009A78BA"/>
    <w:rsid w:val="009B1F92"/>
    <w:rsid w:val="009C01D7"/>
    <w:rsid w:val="009C3A0A"/>
    <w:rsid w:val="009C7C08"/>
    <w:rsid w:val="009C7E72"/>
    <w:rsid w:val="009D09EA"/>
    <w:rsid w:val="009D4B7C"/>
    <w:rsid w:val="009D6744"/>
    <w:rsid w:val="009E2C15"/>
    <w:rsid w:val="009E43A8"/>
    <w:rsid w:val="009F0538"/>
    <w:rsid w:val="009F4501"/>
    <w:rsid w:val="009F6705"/>
    <w:rsid w:val="00A02D6C"/>
    <w:rsid w:val="00A047E4"/>
    <w:rsid w:val="00A11862"/>
    <w:rsid w:val="00A157CC"/>
    <w:rsid w:val="00A33E76"/>
    <w:rsid w:val="00A36157"/>
    <w:rsid w:val="00A418D1"/>
    <w:rsid w:val="00A45008"/>
    <w:rsid w:val="00A547F7"/>
    <w:rsid w:val="00A5763C"/>
    <w:rsid w:val="00A60483"/>
    <w:rsid w:val="00A63457"/>
    <w:rsid w:val="00A635D6"/>
    <w:rsid w:val="00A66E5B"/>
    <w:rsid w:val="00A71887"/>
    <w:rsid w:val="00A81809"/>
    <w:rsid w:val="00A84816"/>
    <w:rsid w:val="00A85DD4"/>
    <w:rsid w:val="00A92BFC"/>
    <w:rsid w:val="00A93AED"/>
    <w:rsid w:val="00AA713B"/>
    <w:rsid w:val="00AB1D47"/>
    <w:rsid w:val="00AB3A51"/>
    <w:rsid w:val="00AB6F43"/>
    <w:rsid w:val="00AC2161"/>
    <w:rsid w:val="00AD6095"/>
    <w:rsid w:val="00AD77ED"/>
    <w:rsid w:val="00AE0D5D"/>
    <w:rsid w:val="00AE2142"/>
    <w:rsid w:val="00AE6137"/>
    <w:rsid w:val="00AF3C0F"/>
    <w:rsid w:val="00B01DC3"/>
    <w:rsid w:val="00B11E9E"/>
    <w:rsid w:val="00B16898"/>
    <w:rsid w:val="00B16DA4"/>
    <w:rsid w:val="00B226F2"/>
    <w:rsid w:val="00B302C9"/>
    <w:rsid w:val="00B34B52"/>
    <w:rsid w:val="00B36E4E"/>
    <w:rsid w:val="00B43337"/>
    <w:rsid w:val="00B5194E"/>
    <w:rsid w:val="00B53DAC"/>
    <w:rsid w:val="00B551C7"/>
    <w:rsid w:val="00B61CC8"/>
    <w:rsid w:val="00B66AE3"/>
    <w:rsid w:val="00B7266A"/>
    <w:rsid w:val="00B81614"/>
    <w:rsid w:val="00B8341C"/>
    <w:rsid w:val="00B864A5"/>
    <w:rsid w:val="00B869FB"/>
    <w:rsid w:val="00B90A27"/>
    <w:rsid w:val="00B93EF9"/>
    <w:rsid w:val="00B9554D"/>
    <w:rsid w:val="00B9728D"/>
    <w:rsid w:val="00BA5141"/>
    <w:rsid w:val="00BB0D94"/>
    <w:rsid w:val="00BB4064"/>
    <w:rsid w:val="00BB7387"/>
    <w:rsid w:val="00BC321D"/>
    <w:rsid w:val="00BC5E3F"/>
    <w:rsid w:val="00BD206B"/>
    <w:rsid w:val="00BD3CB8"/>
    <w:rsid w:val="00BD5031"/>
    <w:rsid w:val="00BE6167"/>
    <w:rsid w:val="00BE75E9"/>
    <w:rsid w:val="00BF1B68"/>
    <w:rsid w:val="00BF4DCE"/>
    <w:rsid w:val="00C0288C"/>
    <w:rsid w:val="00C0730E"/>
    <w:rsid w:val="00C07C54"/>
    <w:rsid w:val="00C148E6"/>
    <w:rsid w:val="00C16D96"/>
    <w:rsid w:val="00C25053"/>
    <w:rsid w:val="00C31C4D"/>
    <w:rsid w:val="00C36C6F"/>
    <w:rsid w:val="00C375DC"/>
    <w:rsid w:val="00C41745"/>
    <w:rsid w:val="00C42031"/>
    <w:rsid w:val="00C46F67"/>
    <w:rsid w:val="00C74B5C"/>
    <w:rsid w:val="00C8097D"/>
    <w:rsid w:val="00C8604F"/>
    <w:rsid w:val="00C8756D"/>
    <w:rsid w:val="00C90183"/>
    <w:rsid w:val="00C952B3"/>
    <w:rsid w:val="00CA1915"/>
    <w:rsid w:val="00CC36D6"/>
    <w:rsid w:val="00CC43EE"/>
    <w:rsid w:val="00CC560D"/>
    <w:rsid w:val="00CD090F"/>
    <w:rsid w:val="00CE0C2C"/>
    <w:rsid w:val="00CE20B9"/>
    <w:rsid w:val="00CF44B7"/>
    <w:rsid w:val="00CF7FCF"/>
    <w:rsid w:val="00D17A34"/>
    <w:rsid w:val="00D200A5"/>
    <w:rsid w:val="00D24133"/>
    <w:rsid w:val="00D2501D"/>
    <w:rsid w:val="00D26628"/>
    <w:rsid w:val="00D31894"/>
    <w:rsid w:val="00D41C56"/>
    <w:rsid w:val="00D44173"/>
    <w:rsid w:val="00D56226"/>
    <w:rsid w:val="00D6351B"/>
    <w:rsid w:val="00D70ED1"/>
    <w:rsid w:val="00D76FD7"/>
    <w:rsid w:val="00D814BF"/>
    <w:rsid w:val="00D84DEC"/>
    <w:rsid w:val="00D86FE3"/>
    <w:rsid w:val="00D92B45"/>
    <w:rsid w:val="00D949D1"/>
    <w:rsid w:val="00D96623"/>
    <w:rsid w:val="00DA1265"/>
    <w:rsid w:val="00DB15D7"/>
    <w:rsid w:val="00DB17A3"/>
    <w:rsid w:val="00DB2D37"/>
    <w:rsid w:val="00DB4A5E"/>
    <w:rsid w:val="00DB57AC"/>
    <w:rsid w:val="00DC679E"/>
    <w:rsid w:val="00DD0382"/>
    <w:rsid w:val="00DE0B78"/>
    <w:rsid w:val="00DE1D7B"/>
    <w:rsid w:val="00DE2CA3"/>
    <w:rsid w:val="00DF053C"/>
    <w:rsid w:val="00DF59A2"/>
    <w:rsid w:val="00E00529"/>
    <w:rsid w:val="00E005B3"/>
    <w:rsid w:val="00E00BE9"/>
    <w:rsid w:val="00E105A0"/>
    <w:rsid w:val="00E1174A"/>
    <w:rsid w:val="00E16E4D"/>
    <w:rsid w:val="00E174C7"/>
    <w:rsid w:val="00E3067B"/>
    <w:rsid w:val="00E363C4"/>
    <w:rsid w:val="00E450E8"/>
    <w:rsid w:val="00E51B9F"/>
    <w:rsid w:val="00E55D0A"/>
    <w:rsid w:val="00E55FEA"/>
    <w:rsid w:val="00E61459"/>
    <w:rsid w:val="00E617D7"/>
    <w:rsid w:val="00E61DAD"/>
    <w:rsid w:val="00E6232D"/>
    <w:rsid w:val="00E6347F"/>
    <w:rsid w:val="00E85845"/>
    <w:rsid w:val="00E85C38"/>
    <w:rsid w:val="00E919D3"/>
    <w:rsid w:val="00E954E6"/>
    <w:rsid w:val="00E962A5"/>
    <w:rsid w:val="00EA27DF"/>
    <w:rsid w:val="00EA4D9C"/>
    <w:rsid w:val="00EA554C"/>
    <w:rsid w:val="00EB1258"/>
    <w:rsid w:val="00EB3D2E"/>
    <w:rsid w:val="00EB7AC0"/>
    <w:rsid w:val="00EC1233"/>
    <w:rsid w:val="00EC2AD6"/>
    <w:rsid w:val="00EC68B8"/>
    <w:rsid w:val="00ED080E"/>
    <w:rsid w:val="00ED4CA6"/>
    <w:rsid w:val="00ED53EF"/>
    <w:rsid w:val="00EE2F8E"/>
    <w:rsid w:val="00EE4C1D"/>
    <w:rsid w:val="00EE7B6A"/>
    <w:rsid w:val="00EF1647"/>
    <w:rsid w:val="00EF384A"/>
    <w:rsid w:val="00F105BF"/>
    <w:rsid w:val="00F10E9D"/>
    <w:rsid w:val="00F21E29"/>
    <w:rsid w:val="00F23AA8"/>
    <w:rsid w:val="00F267DB"/>
    <w:rsid w:val="00F3129F"/>
    <w:rsid w:val="00F42466"/>
    <w:rsid w:val="00F45646"/>
    <w:rsid w:val="00F46F6F"/>
    <w:rsid w:val="00F51387"/>
    <w:rsid w:val="00F51F0A"/>
    <w:rsid w:val="00F5512D"/>
    <w:rsid w:val="00F55E06"/>
    <w:rsid w:val="00F60608"/>
    <w:rsid w:val="00F62217"/>
    <w:rsid w:val="00F62CA4"/>
    <w:rsid w:val="00F64487"/>
    <w:rsid w:val="00F66E55"/>
    <w:rsid w:val="00F73133"/>
    <w:rsid w:val="00F7795C"/>
    <w:rsid w:val="00F81997"/>
    <w:rsid w:val="00F8487E"/>
    <w:rsid w:val="00FA4321"/>
    <w:rsid w:val="00FB0BAE"/>
    <w:rsid w:val="00FB3A0B"/>
    <w:rsid w:val="00FB3BA0"/>
    <w:rsid w:val="00FB6F75"/>
    <w:rsid w:val="00FB78A1"/>
    <w:rsid w:val="00FD2F96"/>
    <w:rsid w:val="00FD3C42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21B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B13FA3D"/>
  <w15:docId w15:val="{BA96D8F3-9FD3-482B-96CC-B65A0890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BABD86-20CB-4AB9-B839-79C54B3FC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Jaime Alvarez</cp:lastModifiedBy>
  <cp:revision>18</cp:revision>
  <cp:lastPrinted>2013-08-09T15:22:00Z</cp:lastPrinted>
  <dcterms:created xsi:type="dcterms:W3CDTF">2021-02-24T21:42:00Z</dcterms:created>
  <dcterms:modified xsi:type="dcterms:W3CDTF">2021-03-01T18:12:00Z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</Properties>
</file>